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2021年度生产力促进奖奖牌制作说明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奖牌规格：30*45公分，带木托成品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规格：35*50公分，材质沙金防腐蚀，花边是钛金本色。</w:t>
      </w:r>
    </w:p>
    <w:p>
      <w:pPr>
        <w:numPr>
          <w:ilvl w:val="0"/>
          <w:numId w:val="1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奖牌分为发展成就奖、服务贡献奖、创新发展奖，请勿混淆获奖项目。</w:t>
      </w:r>
    </w:p>
    <w:p>
      <w:pPr>
        <w:numPr>
          <w:ilvl w:val="0"/>
          <w:numId w:val="1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获奖年度为2021年度，请勿私自更改为2022年度。</w:t>
      </w:r>
    </w:p>
    <w:p>
      <w:pPr>
        <w:numPr>
          <w:ilvl w:val="0"/>
          <w:numId w:val="1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奖牌左下角的编号与证书编号一致。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01C6A4"/>
    <w:multiLevelType w:val="singleLevel"/>
    <w:tmpl w:val="6D01C6A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ZTY1MmE4NTE4ZGFjY2RhMDAxNDU2YzcyZGU4ODMifQ=="/>
  </w:docVars>
  <w:rsids>
    <w:rsidRoot w:val="00000000"/>
    <w:rsid w:val="583A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2022-12-13T01:16:42Z</dcterms:created>
  <dc:creator>wangmeiyu</dc:creator>
  <cp:lastModifiedBy>夏冬青</cp:lastModifiedBy>
  <dcterms:modified xsi:type="dcterms:W3CDTF">2022-12-13T01:22:08Z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B5C5512E56C041C09521C2A798269A4D</vt:lpwstr>
  </property>
</Properties>
</file>