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企业类生产力促进中心年度工作总结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信息表</w:t>
      </w:r>
    </w:p>
    <w:bookmarkEnd w:id="0"/>
    <w:tbl>
      <w:tblPr>
        <w:tblStyle w:val="5"/>
        <w:tblW w:w="8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60"/>
        <w:gridCol w:w="6563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4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  <w:r>
              <w:rPr>
                <w:rFonts w:hint="eastAsia"/>
                <w:vertAlign w:val="baseline"/>
                <w:lang w:eastAsia="zh-CN"/>
              </w:rPr>
              <w:t>名称（认定名称）</w:t>
            </w:r>
          </w:p>
        </w:tc>
        <w:tc>
          <w:tcPr>
            <w:tcW w:w="7026" w:type="dxa"/>
            <w:gridSpan w:val="3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  <w:r>
              <w:rPr>
                <w:rFonts w:hint="eastAsia"/>
                <w:vertAlign w:val="baseline"/>
                <w:lang w:eastAsia="zh-CN"/>
              </w:rPr>
              <w:t>类型</w:t>
            </w:r>
          </w:p>
        </w:tc>
        <w:tc>
          <w:tcPr>
            <w:tcW w:w="7026" w:type="dxa"/>
            <w:gridSpan w:val="3"/>
            <w:vAlign w:val="center"/>
          </w:tcPr>
          <w:p>
            <w:pPr>
              <w:jc w:val="both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□综合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□专业   如为专业，请填写专业领域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4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二、</w:t>
            </w: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2022年度</w:t>
            </w: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8525" w:type="dxa"/>
            <w:gridSpan w:val="4"/>
            <w:vAlign w:val="top"/>
          </w:tcPr>
          <w:p>
            <w:pPr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5" w:type="dxa"/>
            <w:gridSpan w:val="4"/>
            <w:vAlign w:val="top"/>
          </w:tcPr>
          <w:p>
            <w:pPr>
              <w:jc w:val="both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三、评价指标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093" w:hRule="atLeast"/>
        </w:trPr>
        <w:tc>
          <w:tcPr>
            <w:tcW w:w="1959" w:type="dxa"/>
            <w:gridSpan w:val="2"/>
          </w:tcPr>
          <w:p>
            <w:pPr>
              <w:jc w:val="both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中心规模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资产总额、职工人均资产、实收资本、职工人均资本等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568" w:hRule="atLeast"/>
        </w:trPr>
        <w:tc>
          <w:tcPr>
            <w:tcW w:w="19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服务成效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收入总计、主营业务收入净额、业务增长率、人均服务收入、服务企业总数等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4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财务效益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（指主营业务利润率、平均净资产、净资产收益率等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80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人力资源</w:t>
            </w:r>
          </w:p>
        </w:tc>
        <w:tc>
          <w:tcPr>
            <w:tcW w:w="6563" w:type="dxa"/>
          </w:tcPr>
          <w:p>
            <w:pPr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（指职工总数、学士学位以上人员比例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等方面的情况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76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沟通交流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按时、认真填报统计快报和年报，报表中未发现虚报、瞒报、漏报指标；按要求参加中国生产力促进中心协会组织的相关活动；及时向中国生产力促进中心协会报送宣传信息，每年在协会官方网站发表的信息数量和质量。）</w:t>
            </w:r>
          </w:p>
        </w:tc>
      </w:tr>
    </w:tbl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jBiOTRmOGI2MmIwMmE5MTlmMGM0ODBkZTU5YzcifQ=="/>
  </w:docVars>
  <w:rsids>
    <w:rsidRoot w:val="703B0DAB"/>
    <w:rsid w:val="102F7D69"/>
    <w:rsid w:val="703B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 w:line="360" w:lineRule="auto"/>
      <w:jc w:val="left"/>
      <w:outlineLvl w:val="1"/>
    </w:pPr>
    <w:rPr>
      <w:rFonts w:hint="eastAsia" w:ascii="宋体" w:hAnsi="宋体" w:eastAsia="黑体"/>
      <w:kern w:val="0"/>
      <w:sz w:val="28"/>
      <w:szCs w:val="36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320</Characters>
  <Lines>0</Lines>
  <Paragraphs>0</Paragraphs>
  <TotalTime>0</TotalTime>
  <ScaleCrop>false</ScaleCrop>
  <LinksUpToDate>false</LinksUpToDate>
  <CharactersWithSpaces>350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2023-06-02T02:41:00Z</dcterms:created>
  <dc:creator>；</dc:creator>
  <cp:lastModifiedBy>；</cp:lastModifiedBy>
  <dcterms:modified xsi:type="dcterms:W3CDTF">2023-06-02T02:43:07Z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5D23309C20F14DDE8CB359B5A1C12CA2_13</vt:lpwstr>
  </property>
</Properties>
</file>